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232026_110928.xml.htm"/>
      <w:bookmarkStart w:id="1" w:name="ksform409232026_110928"/>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Cohen Ariel M.</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NAVAN,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CALIFORNIA AVENUE, FLOOR 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PALO ALTO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94306</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Navan, Inc.</w:t>
              </w:r>
            </w:hyperlink>
            <w:r>
              <w:rPr/>
              <w:t xml:space="preserve"> [ </w:t>
            </w:r>
            <w:r>
              <w:rPr>
                <w:rFonts w:ascii="Times;serif" w:hAnsi="Times;serif"/>
                <w:color w:val="0000FF"/>
                <w:sz w:val="24"/>
                <w:shd w:fill="FFFFFF" w:val="clear"/>
              </w:rPr>
              <w:t>NAVN</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Chairperson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09/21/2026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45"/>
        <w:gridCol w:w="902"/>
        <w:gridCol w:w="774"/>
        <w:gridCol w:w="599"/>
        <w:gridCol w:w="340"/>
        <w:gridCol w:w="909"/>
        <w:gridCol w:w="432"/>
        <w:gridCol w:w="925"/>
        <w:gridCol w:w="1296"/>
        <w:gridCol w:w="970"/>
        <w:gridCol w:w="91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4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9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4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0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2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9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4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50,647</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21.2741</w:t>
            </w:r>
          </w:p>
        </w:tc>
        <w:tc>
          <w:tcPr>
            <w:tcW w:w="12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1,035,595</w:t>
            </w:r>
            <w:r>
              <w:rPr>
                <w:rFonts w:ascii="Times;serif" w:hAnsi="Times;serif"/>
                <w:color w:val="008000"/>
                <w:position w:val="7"/>
                <w:sz w:val="16"/>
                <w:sz w:val="20"/>
                <w:shd w:fill="FFFFFF" w:val="clear"/>
              </w:rPr>
              <w:t>(2)</w:t>
            </w:r>
          </w:p>
        </w:tc>
        <w:tc>
          <w:tcPr>
            <w:tcW w:w="9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on this Form 4 represents shares required to be sold by the Reporting Person to cover tax withholding obligations in connection with the vesting of restricted stock units (RSUs). The sale satisfies the tax withholding obligations to be funded by a mandatory "sell to cover" transaction and does not represent a discretionary trade by the Reporting Person.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995,682 RSUs, each of which represents a contingent right to receive one share of Issuer's Class A Common Stock upon vesting.</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Howard Baik,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09/23/2026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53730" TargetMode="External"/><Relationship Id="rId5" Type="http://schemas.openxmlformats.org/officeDocument/2006/relationships/hyperlink" Target="http://www.sec.gov/cgi-bin/browse-edgar?action=getcompany&amp;CIK=00016397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653</Words>
  <Characters>3524</Characters>
  <CharactersWithSpaces>4108</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