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11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Lightspeed Venture Partners Select II,</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LIGHTSPEED VENTURE PARTNERS 2200 SAND HILL ROAD</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r>
      <w:tr>
        <w:trPr>
          <w:trHeight w:val="237"/>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MENLO PARK CA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94025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Navan,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7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38" w:orient="portrait"/>
          <w:cols w:equalWidth="0" w:num="2">
            <w:col w:w="3360" w:space="480"/>
            <w:col w:w="7120"/>
          </w:cols>
          <w:pgMar w:left="460" w:top="219" w:right="479" w:bottom="118" w:gutter="0" w:footer="0" w:header="0"/>
          <w:type w:val="continuous"/>
        </w:sectPr>
      </w:pPr>
    </w:p>
    <w:p>
      <w:pPr>
        <w:spacing w:after="0" w:line="9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10,569</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24.65</w:t>
            </w:r>
            <w:r>
              <w:rPr>
                <w:rFonts w:ascii="Times New Roman" w:cs="Times New Roman" w:eastAsia="Times New Roman" w:hAnsi="Times New Roman"/>
                <w:sz w:val="22"/>
                <w:szCs w:val="22"/>
                <w:color w:val="008000"/>
                <w:vertAlign w:val="superscript"/>
              </w:rPr>
              <w:t>(1)</w:t>
            </w:r>
          </w:p>
        </w:tc>
        <w:tc>
          <w:tcPr>
            <w:tcW w:w="106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19,860,677</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X,</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192,885</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Affiliates X,</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2,280,989</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587,965</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I</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12,630,655</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Select II,</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3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6,134,518</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Select III,</w:t>
      </w:r>
    </w:p>
    <w:p>
      <w:pPr>
        <w:spacing w:after="0" w:line="1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(9)</w:t>
      </w:r>
    </w:p>
    <w:p>
      <w:pPr>
        <w:sectPr>
          <w:pgSz w:w="11900" w:h="16838" w:orient="portrait"/>
          <w:cols w:equalWidth="0" w:num="1">
            <w:col w:w="10960"/>
          </w:cols>
          <w:pgMar w:left="460" w:top="219" w:right="479" w:bottom="118"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Select 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Lightspeed General Partner Select 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Lightspeed Ultimate General Partner Select II,</w:t>
        </w:r>
      </w:hyperlink>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LIGHTSPEED VENTURE PARTNERS</w:t>
        </w:r>
      </w:hyperlink>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SELECT III, 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Lightspeed General Partner Select III,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LIGHTSPEED VENTURE PARTNERS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2200 SAND HILL ROAD</w:t>
      </w:r>
    </w:p>
    <w:p>
      <w:pPr>
        <w:sectPr>
          <w:pgSz w:w="11900" w:h="16867" w:orient="portrait"/>
          <w:cols w:equalWidth="0" w:num="1">
            <w:col w:w="11080"/>
          </w:cols>
          <w:pgMar w:left="460" w:top="191" w:right="359" w:bottom="0" w:gutter="0" w:footer="0" w:header="0"/>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67" w:orient="portrait"/>
          <w:cols w:equalWidth="0" w:num="1">
            <w:col w:w="11080"/>
          </w:cols>
          <w:pgMar w:left="460" w:top="191" w:right="359"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6"/>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4243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424370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Lightspeed Ultimate General Partner Select III,</w:t>
        </w:r>
      </w:hyperlink>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Lightspeed Management Company,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$24.58 to $24.71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Lightspeed Management Company, L.L.C. ("LMC") prior to the reported transaction were received pursuant to distributions in kind, for no additional consideration, by Lightspeed Venture Partners X, L.P. ("Lightspeed X") and Lightspeed Venture Partners Select II, L.P. ("Lightspeed Select II"), as described in a Form 4 filed by the Reporting Persons on June 15, 2026. Such shares were inadvertently omitted from the June 15, 2026 Form 4 as a result of a clerical error.</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LMC.</w:t>
      </w:r>
    </w:p>
    <w:p>
      <w:pPr>
        <w:spacing w:after="0" w:line="5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right="4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right="1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3"/>
          <w:szCs w:val="13"/>
          <w:color w:val="008000"/>
        </w:rPr>
        <w:t>This Form 4 is the second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Lightspeed Ultimate General Partner Select III, Ltd. and Lightspeed Management Company, L.L.C.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860"/>
          </w:cols>
          <w:pgMar w:left="500" w:top="125" w:right="539" w:bottom="0" w:gutter="0" w:footer="0" w:header="0"/>
        </w:sectPr>
      </w:pPr>
    </w:p>
    <w:p>
      <w:pPr>
        <w:spacing w:after="0" w:line="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Select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Select 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Select II,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Select 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0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60" w:space="80"/>
            <w:col w:w="2120"/>
          </w:cols>
          <w:pgMar w:left="500" w:top="125" w:right="539" w:bottom="0" w:gutter="0" w:footer="0" w:header="0"/>
          <w:type w:val="continuous"/>
        </w:sect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Lightspeed Venture Partners</w:t>
        <w:tab/>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Select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ectPr>
          <w:pgSz w:w="11900" w:h="16838" w:orient="portrait"/>
          <w:cols w:equalWidth="0" w:num="1">
            <w:col w:w="10860"/>
          </w:cols>
          <w:pgMar w:left="500" w:top="125"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0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Select III,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Select III,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Select III,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0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Company, L.L.C.,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5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13" Type="http://schemas.openxmlformats.org/officeDocument/2006/relationships/hyperlink" Target="http://www.sec.gov/cgi-bin/browse-edgar?action=getcompany&amp;CIK=0001668017"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744936" TargetMode="External"/><Relationship Id="rId17" Type="http://schemas.openxmlformats.org/officeDocument/2006/relationships/hyperlink" Target="http://www.sec.gov/cgi-bin/browse-edgar?action=getcompany&amp;CIK=0001744937" TargetMode="External"/><Relationship Id="rId18" Type="http://schemas.openxmlformats.org/officeDocument/2006/relationships/hyperlink" Target="http://www.sec.gov/cgi-bin/browse-edgar?action=getcompany&amp;CIK=0001735240" TargetMode="External"/><Relationship Id="rId19" Type="http://schemas.openxmlformats.org/officeDocument/2006/relationships/hyperlink" Target="http://www.sec.gov/cgi-bin/browse-edgar?action=getcompany&amp;CIK=0001912810" TargetMode="External"/><Relationship Id="rId21" Type="http://schemas.openxmlformats.org/officeDocument/2006/relationships/hyperlink" Target="http://www.sec.gov/cgi-bin/browse-edgar?action=getcompany&amp;CIK=0001912675" TargetMode="External"/><Relationship Id="rId22" Type="http://schemas.openxmlformats.org/officeDocument/2006/relationships/hyperlink" Target="http://www.sec.gov/cgi-bin/browse-edgar?action=getcompany&amp;CIK=00017021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2026-07-02T20:33:59Z</dcterms:created>
  <dcterms:modified xsi:type="dcterms:W3CDTF">2026-07-02T20:33:59Z</dcterms:modified>
</cp:coreProperties>
</file>